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2270" w14:textId="77777777" w:rsidR="00431356" w:rsidRDefault="00431356" w:rsidP="00431356">
      <w:pPr>
        <w:pStyle w:val="tb-na18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ZNANOSTI, OBRAZOVANJA I SPORTA</w:t>
      </w:r>
    </w:p>
    <w:p w14:paraId="15A5CF46" w14:textId="77777777" w:rsidR="00431356" w:rsidRDefault="00431356" w:rsidP="00431356">
      <w:pPr>
        <w:pStyle w:val="broj-d"/>
        <w:shd w:val="clear" w:color="auto" w:fill="FFFFFF"/>
        <w:spacing w:before="0" w:beforeAutospacing="0" w:after="225" w:afterAutospacing="0" w:line="336" w:lineRule="atLeast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2874</w:t>
      </w:r>
    </w:p>
    <w:p w14:paraId="150D66D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14:paraId="3E2EA7E9" w14:textId="77777777" w:rsidR="00431356" w:rsidRDefault="00431356" w:rsidP="00431356">
      <w:pPr>
        <w:pStyle w:val="tb-na16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14:paraId="1EEC67C5" w14:textId="77777777" w:rsidR="00431356" w:rsidRDefault="00431356" w:rsidP="00431356">
      <w:pPr>
        <w:pStyle w:val="t-12-9-fett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POSTUPANJA ODGOJNO-</w:t>
      </w:r>
      <w:r>
        <w:rPr>
          <w:rFonts w:ascii="Minion Pro" w:hAnsi="Minion Pro"/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14:paraId="6E55A709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Opće odredbe</w:t>
      </w:r>
    </w:p>
    <w:p w14:paraId="66F6067E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14:paraId="0764044A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14:paraId="23054FA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14:paraId="1DCE2339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14:paraId="0829FBD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Školska ustanova obvezna je učeniku osigurati:</w:t>
      </w:r>
    </w:p>
    <w:p w14:paraId="4DAFB23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zaštitu prava propisanih Ustavom Republike Hrvatske, konvencijama, zakonima, provedbenim propisima,</w:t>
      </w:r>
    </w:p>
    <w:p w14:paraId="6855920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provedbu programa kojima se promiče zaštita njihovih prava, sigurnost i zdravlje.</w:t>
      </w:r>
    </w:p>
    <w:p w14:paraId="35D09F91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prava učenika</w:t>
      </w:r>
    </w:p>
    <w:p w14:paraId="1F8642E9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14:paraId="7CC1B83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Zaštita prava učenika ostvaruje se:</w:t>
      </w:r>
    </w:p>
    <w:p w14:paraId="2EC3F79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sprječavanjem nasilja između učenika, između učenika i radnika školske ustanove, između učenika i druge odrasle osobe;</w:t>
      </w:r>
    </w:p>
    <w:p w14:paraId="2EFDE992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stručnim tijelima školske ustanove;</w:t>
      </w:r>
    </w:p>
    <w:p w14:paraId="5DF642B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nadležnim tijelima izvan školske ustanove;</w:t>
      </w:r>
    </w:p>
    <w:p w14:paraId="4B6ADEB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žrtvama nasilja;</w:t>
      </w:r>
    </w:p>
    <w:p w14:paraId="5DEF0A1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kršiteljima prava učenika;</w:t>
      </w:r>
    </w:p>
    <w:p w14:paraId="3662041F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žrtvama nasilja;</w:t>
      </w:r>
    </w:p>
    <w:p w14:paraId="6944D9D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kršiteljima prava učenika.</w:t>
      </w:r>
    </w:p>
    <w:p w14:paraId="116649B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skrbiti se o ostvarivanju prava svih učenika.</w:t>
      </w:r>
    </w:p>
    <w:p w14:paraId="1C26392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14:paraId="016AB6C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14:paraId="75F2B992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14:paraId="7BC6089A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radnici školske ustanove obvezni su se upoznati s odredbama propisa vezanih uz prava djece iz stavka 5. ovoga članka.</w:t>
      </w:r>
    </w:p>
    <w:p w14:paraId="7744FD5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Ravnatelj je dužan upoznati odgojno-obrazovne radnike s propisima iz stavka 5. ovoga članka.</w:t>
      </w:r>
    </w:p>
    <w:p w14:paraId="2CB80D7C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14:paraId="2BEA12E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14:paraId="4DE4255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14:paraId="4479A3B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14:paraId="098AA243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14:paraId="267FA4B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i ravnatelj školske ustanove obvezni su osigurati učeniku zaštitu u slučajevima povrede prava na:</w:t>
      </w:r>
    </w:p>
    <w:p w14:paraId="09DE685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obaviještenost o svim pitanjima koja se na njega odnose,</w:t>
      </w:r>
    </w:p>
    <w:p w14:paraId="3456322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savjet i pomoć u rješavanju problema, a sukladno njegovu najboljem interesu,</w:t>
      </w:r>
    </w:p>
    <w:p w14:paraId="69CF5D8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poštovanje njegova mišljenja,</w:t>
      </w:r>
    </w:p>
    <w:p w14:paraId="53450AC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pomoć drugih učenika školske ustanove,</w:t>
      </w:r>
    </w:p>
    <w:p w14:paraId="1ABBF16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pritužbu koju može predati učiteljima odnosno nastavnicima, ravnatelju i školskom odboru,</w:t>
      </w:r>
    </w:p>
    <w:p w14:paraId="3728C63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sudjelovanje u radu vijeća učenika te u izradi i provedbi kućnoga reda,</w:t>
      </w:r>
    </w:p>
    <w:p w14:paraId="32494F5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predlaganje poboljšanja odgojno-obrazovnoga procesa i odgojno-obrazovnoga rada.</w:t>
      </w:r>
    </w:p>
    <w:p w14:paraId="4174FC1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14:paraId="3FF7EF7F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14:paraId="25ABBF9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sumnje na počinjenje kaznenog djela odgojno-</w:t>
      </w:r>
      <w:r>
        <w:rPr>
          <w:rFonts w:ascii="Minion Pro" w:hAnsi="Minion Pro"/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14:paraId="48E2DA2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(5) Ravnatelj i odgojno-obrazovni radnici obvezni su na zahtjev policije ustupiti dokumentaciju te pružiti saznanja o povredi prava učenika.</w:t>
      </w:r>
    </w:p>
    <w:p w14:paraId="41D6F3A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14:paraId="6E4D914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14:paraId="30CB1B33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Postupanje u poduzimanju mjera zaštite u slučaju povrede prava učenika</w:t>
      </w:r>
    </w:p>
    <w:p w14:paraId="7ADF353C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14:paraId="600A4A7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14:paraId="05D780E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prijaviti razredniku, stručnom suradniku ili ravnatelju povredu svog prava, kao i uočenu povredu prava drugih učenika u školskoj ustanovi.</w:t>
      </w:r>
    </w:p>
    <w:p w14:paraId="37784D2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14:paraId="1D3465A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informirati roditelje/skrbnike (u daljnjem tekstu: roditelj) o postupanju u slučaju povrede prava učenika.</w:t>
      </w:r>
    </w:p>
    <w:p w14:paraId="7E2B752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Povredu prava učenika u školskoj ustanovi roditelj ima pravo prijaviti odgojno-obrazovnome radniku ili ravnatelju.</w:t>
      </w:r>
    </w:p>
    <w:p w14:paraId="643A44B0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14:paraId="2A6A06F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14:paraId="4099918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14:paraId="5E702462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Ravnatelj je obvezan svaku pritužbu razmotriti i postupiti u skladu s propisima.</w:t>
      </w:r>
    </w:p>
    <w:p w14:paraId="0F309C9F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14:paraId="56F52B2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14:paraId="16850ACD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učenika iz članka 5. stavka 2. ovoga pravilnika ministarstvo nadležno za obrazovanje može o tome obavijestiti tim za krizne intervencije.</w:t>
      </w:r>
    </w:p>
    <w:p w14:paraId="08FC249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Nadležne institucije i tijela iz stavka 1. ovoga članka obvezne su izvijestiti školsku ustanovu o poduzetim mjerama.</w:t>
      </w:r>
    </w:p>
    <w:p w14:paraId="4C140DE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14:paraId="3865D2A6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14:paraId="354EF69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14:paraId="3156888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14:paraId="5FC040B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14:paraId="6D7F839F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slučajevima nasilnog postupanja potrebno je postupiti na sljedeći način:</w:t>
      </w:r>
    </w:p>
    <w:p w14:paraId="4FE94E1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14:paraId="4466A95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zaduženi odgojno-obrazovni radnik pratit će učenika u slučaju da se on mora prevesti u liječničku ustanovu prije dolaska roditelja,</w:t>
      </w:r>
    </w:p>
    <w:p w14:paraId="317B63A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14:paraId="65AA802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14:paraId="5902BEB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14:paraId="595A6F6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14:paraId="7D71B4B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14:paraId="0E2E9D9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ako je riječ o učeniku s teškoćama, odgojno-obrazovni radnici obvezni su poštovati sve posebnosti vezane uz te teškoće.</w:t>
      </w:r>
    </w:p>
    <w:p w14:paraId="2D603386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14:paraId="5EA55FB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14:paraId="0955C6A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14:paraId="3AB1A51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Osoba iz stavka 1. ovoga članka ne smije nazočiti razgovoru s učenikom ako postoji sumnja da je počinila djelo na njegovu štetu.</w:t>
      </w:r>
    </w:p>
    <w:p w14:paraId="4C18443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Do dolaska osobe iz stavka 1. ovoga članka u čijoj je prisutnosti potrebno obaviti razgovor, s učenikom će biti odgojno-obrazovni radnik kojeg odredi ravnatelj.</w:t>
      </w:r>
    </w:p>
    <w:p w14:paraId="59FCF2E7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14:paraId="57FF5F5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Stručni suradnik ili drugi odgojno-obrazovni radnik kojeg zaduži ravnatelj dužan je ispuniti obrazac za prijavu nasilnog postupanja u odgojno-obrazovnim ustanovama osim u slučaju sukoba vršnjaka.</w:t>
      </w:r>
    </w:p>
    <w:p w14:paraId="7AFA254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14:paraId="69754BB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Obrazac iz stavka 1. ovoga članka dostupan je na mrežnim stranicama ministarstva nadležnog za obrazovanje.</w:t>
      </w:r>
    </w:p>
    <w:p w14:paraId="53E5ADFA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Pomoć učenicima počiniteljima i žrtvama nasilja</w:t>
      </w:r>
    </w:p>
    <w:p w14:paraId="2D502025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14:paraId="75EDFA7D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iz članka 5. stavka 2. ovoga pravilnika ravnatelj, razrednik ili stručni suradnik obvezan je:</w:t>
      </w:r>
    </w:p>
    <w:p w14:paraId="45AF7F7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14:paraId="78B94A4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osigurati stručnu pomoć učeniku koji je žrtva nasilja i učeniku koji je počinio nasilje.</w:t>
      </w:r>
    </w:p>
    <w:p w14:paraId="7764388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Razrednik, stručni suradnik ili drugi odgojno-obrazovni radnik kojeg zaduži ravnatelj obvezni su:</w:t>
      </w:r>
    </w:p>
    <w:p w14:paraId="5ADA454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upozoriti učenika koji je počinio nasilje na neprihvatljivost i štetnost takvog ponašanja te ga savjetovati i poticati na promjenu takvoga ponašanja;</w:t>
      </w:r>
    </w:p>
    <w:p w14:paraId="02A0765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14:paraId="60E9586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14:paraId="72F21F7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14:paraId="4DAF2A12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14:paraId="53EDD3C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14:paraId="65E2279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na zaštitu od diskriminacije odgojno-obrazovni radnici i ravnatelj obvezni su postupati u skladu sa Zakonom o suzbijanju diskriminacije.</w:t>
      </w:r>
    </w:p>
    <w:p w14:paraId="3015FC2A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14:paraId="56779A1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14:paraId="455F6575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14:paraId="77C4121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14:paraId="37F60AD7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učenika</w:t>
      </w:r>
    </w:p>
    <w:p w14:paraId="750AACE6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14:paraId="3597E8B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s osnivačem školske ustanove obvezan omogućiti učenicima rad u sigurnom okruženju.</w:t>
      </w:r>
    </w:p>
    <w:p w14:paraId="1FC89E2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izvijestiti učenike o pravilima sigurnosti u školskom prostoru i mogućnostima njihove zaštite.</w:t>
      </w:r>
    </w:p>
    <w:p w14:paraId="6E685C4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na primjeren način izvijestiti učenike s teškoćama o pravilima sigurnosti u školskom prostoru i mogućnostima njihove zaštite.</w:t>
      </w:r>
    </w:p>
    <w:p w14:paraId="34A8809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(4) U slučaju da odgojno-obrazovni ili drugi radnik školske ustanove primijeti opasnost za učenike i radnike u učionicama, kabinetima, dvoranama i na školskom igralištu obvezan je odmah o tome izvijestiti ravnatelja.</w:t>
      </w:r>
    </w:p>
    <w:p w14:paraId="3F59B2EA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Prostor opasan po život i zdravlje učenika i radnika školske ustanove ravnatelj će staviti izvan uporabe dok se ne stvore potrebni uvjeti za siguran rad.</w:t>
      </w:r>
    </w:p>
    <w:p w14:paraId="6F318C3A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14:paraId="5ADD896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 nemogućnosti održavanja nastave ravnatelj je obvezan obavijestiti osnivača školske ustanove, Ured i roditelje.</w:t>
      </w:r>
    </w:p>
    <w:p w14:paraId="7FEC0EE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14:paraId="1E048465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14:paraId="2E57CD7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14:paraId="79721F9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Kućni red i popis dežurnih učitelja mora biti javan i dostupan učenicima, uz mogućnost prilagodbe za učenike s teškoćama.</w:t>
      </w:r>
    </w:p>
    <w:p w14:paraId="2A333AD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Radi sigurnosti učenika, radnika i imovine školska ustanova može koristiti alarmni sustav i/ili sustav videonadzora u skladu s posebnim propisima uz suglasnost školskog odbora.</w:t>
      </w:r>
    </w:p>
    <w:p w14:paraId="0A648F7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14:paraId="4EDF8CE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14:paraId="712D9C9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školske ustanove kao poslovodni voditelj odgovoran je za neovlašteno ugrađivanje videonadzora, kao i za neovlašteno raspolaganje snimkama.</w:t>
      </w:r>
    </w:p>
    <w:p w14:paraId="7DDD0D71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i mediji</w:t>
      </w:r>
    </w:p>
    <w:p w14:paraId="24599812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18.</w:t>
      </w:r>
    </w:p>
    <w:p w14:paraId="1C2BB34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imaju pravo na pristup Internetu na računalu školske ustanove samo u nazočnosti odgojno-obrazovnog radnika i uz njegovo odobrenje.</w:t>
      </w:r>
    </w:p>
    <w:p w14:paraId="538A2C6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ugraditi filtre koji sprečavaju pristup stranicama s neprimjerenim sadržajima, osim ako isti već nisu realizirani preko CARNet-a.</w:t>
      </w:r>
    </w:p>
    <w:p w14:paraId="76D60AF6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19.</w:t>
      </w:r>
    </w:p>
    <w:p w14:paraId="0C6F6B4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Učenik može koristiti uređaje kojima je moguć pristup mrežnom povezivanju i mrežnim komunikacijama tijekom odgojno-</w:t>
      </w:r>
      <w:r>
        <w:rPr>
          <w:rFonts w:ascii="Minion Pro" w:hAnsi="Minion Pro"/>
          <w:color w:val="000000"/>
        </w:rPr>
        <w:br/>
        <w:t>-obrazovnog rada samo uz odobrenje odgojno-obrazovnog radnika.</w:t>
      </w:r>
    </w:p>
    <w:p w14:paraId="2972D8C3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14:paraId="35F2682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14:paraId="2F91E28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je obvezna:</w:t>
      </w:r>
    </w:p>
    <w:p w14:paraId="0AAB35E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obavijestiti učenike i roditelje o pravilima sigurne uporabe suvremenih tehnologija, osobito mobitela i Interneta,</w:t>
      </w:r>
    </w:p>
    <w:p w14:paraId="653F738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14:paraId="4E3FB3A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14:paraId="7CDBA438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podataka</w:t>
      </w:r>
    </w:p>
    <w:p w14:paraId="1137EC09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14:paraId="2966DA2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obvezan imenovati osobu za zaštitu osobnih podataka i osobu za pristup informacijama.</w:t>
      </w:r>
    </w:p>
    <w:p w14:paraId="69CAFB0D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Zadužene osobe moraju se pridržavati posebnih propisa vezanih uza zaštitu osobnih podataka i prava na pristup informacijama.</w:t>
      </w:r>
    </w:p>
    <w:p w14:paraId="2B0E2479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Pravo na neometani odgojno-obrazovni rad</w:t>
      </w:r>
    </w:p>
    <w:p w14:paraId="589A0E5F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22.</w:t>
      </w:r>
    </w:p>
    <w:p w14:paraId="2926393D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14:paraId="3A6EB42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obavijestiti odgojno-obrazovnoga radnika o neprimjerenom ponašanju drugih učenika.</w:t>
      </w:r>
    </w:p>
    <w:p w14:paraId="4400F6B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Učenika koji se neprimjereno ponaša odgojno-obrazovni radnik upozorit će na posljedice takvoga ponašanja.</w:t>
      </w:r>
    </w:p>
    <w:p w14:paraId="74064C3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14:paraId="30A76DA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14:paraId="2226104F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radnik obvezan je prilagoditi svoje postupanje prema učeniku s teškoćama u skladu s mogućnostima i teškoćama učenika.</w:t>
      </w:r>
    </w:p>
    <w:p w14:paraId="294C777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14:paraId="75902F7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14:paraId="37794E7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14:paraId="43C3A5C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14:paraId="43BAF9B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(11) Ako učenici školske ustanove učestalo krše kućni red, školska ustanova organizirat će dodatne edukacije učenika i roditelja, sukladno potrebama na razini razrednog odjela/odgojno-obrazovne skupine ili cijele školske ustanove. Edukacije učenika i </w:t>
      </w:r>
      <w:r>
        <w:rPr>
          <w:rFonts w:ascii="Minion Pro" w:hAnsi="Minion Pro"/>
          <w:color w:val="000000"/>
        </w:rPr>
        <w:lastRenderedPageBreak/>
        <w:t>roditelja mogu se provoditi u suradnji s nadležnim institucijama, udrugama, lokalnom zajednicom.</w:t>
      </w:r>
    </w:p>
    <w:p w14:paraId="770AAD1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14:paraId="6F9EE308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Preventivni programi</w:t>
      </w:r>
    </w:p>
    <w:p w14:paraId="3D789308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23.</w:t>
      </w:r>
    </w:p>
    <w:p w14:paraId="55AD6DC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obvezna je donijeti i provoditi školske preventivne programe.</w:t>
      </w:r>
    </w:p>
    <w:p w14:paraId="7958426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Školski preventivni programi sastavni su dio godišnjega plana i programa ili školskoga/domskoga kurikuluma.</w:t>
      </w:r>
    </w:p>
    <w:p w14:paraId="49F8599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14:paraId="5791A62F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14:paraId="09A138F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14:paraId="0913E23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14:paraId="5AD9C9B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14:paraId="701D6A98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14:paraId="338F2AA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suradnici obvezni su na kraju svakog polugodišta provesti stručnu evaluaciju provedbe preventivnih programa.</w:t>
      </w:r>
    </w:p>
    <w:p w14:paraId="16631B1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Ravnatelj je obvezan najmanje dva puta tijekom školske godine izvijestiti učiteljsko/nastavničko/domsko vijeće, vijeće roditelja i školski/domski odbor o stanju </w:t>
      </w:r>
      <w:r>
        <w:rPr>
          <w:rFonts w:ascii="Minion Pro" w:hAnsi="Minion Pro"/>
          <w:color w:val="000000"/>
        </w:rPr>
        <w:lastRenderedPageBreak/>
        <w:t>sigurnosti, provođenju preventivnih programa te mjerama poduzetim u cilju zaštite prava učenika.</w:t>
      </w:r>
    </w:p>
    <w:p w14:paraId="7311ED9B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14:paraId="11D5476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14:paraId="3E1FEF4A" w14:textId="77777777" w:rsidR="00431356" w:rsidRDefault="00431356" w:rsidP="00431356">
      <w:pPr>
        <w:pStyle w:val="klasa2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602-01/13-01/00206</w:t>
      </w:r>
    </w:p>
    <w:p w14:paraId="6A2BB34F" w14:textId="77777777" w:rsidR="00431356" w:rsidRDefault="00431356" w:rsidP="00431356">
      <w:pPr>
        <w:pStyle w:val="klasa2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533-21-13-0006</w:t>
      </w:r>
    </w:p>
    <w:p w14:paraId="298ADE34" w14:textId="77777777" w:rsidR="00431356" w:rsidRDefault="00431356" w:rsidP="00431356">
      <w:pPr>
        <w:pStyle w:val="klasa2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18. listopada 2013.</w:t>
      </w:r>
    </w:p>
    <w:p w14:paraId="4F7B3812" w14:textId="77777777" w:rsidR="00431356" w:rsidRDefault="00431356" w:rsidP="00431356">
      <w:pPr>
        <w:pStyle w:val="t-9-8-potpis"/>
        <w:shd w:val="clear" w:color="auto" w:fill="FFFFFF"/>
        <w:spacing w:before="0" w:beforeAutospacing="0" w:after="0" w:afterAutospacing="0" w:line="336" w:lineRule="atLeast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dr. sc. Željko Jovanović,</w:t>
      </w:r>
      <w:r>
        <w:rPr>
          <w:rFonts w:ascii="Minion Pro" w:hAnsi="Minion Pro"/>
          <w:color w:val="000000"/>
        </w:rPr>
        <w:t> v. r.</w:t>
      </w:r>
    </w:p>
    <w:p w14:paraId="7D50DE58" w14:textId="77777777" w:rsidR="00431356" w:rsidRDefault="00431356"/>
    <w:sectPr w:rsidR="0043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56"/>
    <w:rsid w:val="004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1A49"/>
  <w15:chartTrackingRefBased/>
  <w15:docId w15:val="{9472916F-6BB6-477D-A5A5-0F518B18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3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26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99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3751</Words>
  <Characters>21383</Characters>
  <Application>Microsoft Office Word</Application>
  <DocSecurity>0</DocSecurity>
  <Lines>178</Lines>
  <Paragraphs>50</Paragraphs>
  <ScaleCrop>false</ScaleCrop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Gerić</dc:creator>
  <cp:keywords/>
  <dc:description/>
  <cp:lastModifiedBy>Dražen Gerić</cp:lastModifiedBy>
  <cp:revision>1</cp:revision>
  <dcterms:created xsi:type="dcterms:W3CDTF">2022-08-24T09:01:00Z</dcterms:created>
  <dcterms:modified xsi:type="dcterms:W3CDTF">2022-08-24T09:02:00Z</dcterms:modified>
</cp:coreProperties>
</file>